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30" w:rsidRDefault="003D6230" w:rsidP="003D6230">
      <w:pPr>
        <w:widowControl w:val="0"/>
        <w:autoSpaceDE w:val="0"/>
        <w:spacing w:after="0" w:line="360" w:lineRule="auto"/>
        <w:jc w:val="center"/>
        <w:rPr>
          <w:rFonts w:ascii="Times New Roman" w:hAnsi="Times New Roman"/>
          <w:sz w:val="28"/>
          <w:szCs w:val="32"/>
        </w:rPr>
      </w:pPr>
      <w:r>
        <w:rPr>
          <w:rFonts w:ascii="Times New Roman" w:hAnsi="Times New Roman"/>
          <w:sz w:val="28"/>
          <w:szCs w:val="32"/>
        </w:rPr>
        <w:t>Филиал федерального государственного бюджетного образовательного учреждения высшего профессионального образования</w:t>
      </w:r>
    </w:p>
    <w:p w:rsidR="003D6230" w:rsidRDefault="003D6230" w:rsidP="003D6230">
      <w:pPr>
        <w:widowControl w:val="0"/>
        <w:autoSpaceDE w:val="0"/>
        <w:spacing w:after="0" w:line="360" w:lineRule="auto"/>
        <w:jc w:val="center"/>
        <w:rPr>
          <w:rFonts w:ascii="Times New Roman" w:hAnsi="Times New Roman"/>
          <w:b/>
          <w:bCs/>
          <w:sz w:val="28"/>
          <w:szCs w:val="28"/>
        </w:rPr>
      </w:pPr>
      <w:r>
        <w:rPr>
          <w:rFonts w:ascii="Times New Roman" w:hAnsi="Times New Roman"/>
          <w:sz w:val="28"/>
          <w:szCs w:val="32"/>
        </w:rPr>
        <w:t xml:space="preserve">«Национальный исследовательский университет «МЭИ»» в </w:t>
      </w:r>
      <w:proofErr w:type="gramStart"/>
      <w:r>
        <w:rPr>
          <w:rFonts w:ascii="Times New Roman" w:hAnsi="Times New Roman"/>
          <w:sz w:val="28"/>
          <w:szCs w:val="32"/>
        </w:rPr>
        <w:t>г</w:t>
      </w:r>
      <w:proofErr w:type="gramEnd"/>
      <w:r>
        <w:rPr>
          <w:rFonts w:ascii="Times New Roman" w:hAnsi="Times New Roman"/>
          <w:sz w:val="28"/>
          <w:szCs w:val="32"/>
        </w:rPr>
        <w:t>. Смоленске</w:t>
      </w:r>
    </w:p>
    <w:p w:rsidR="003D6230" w:rsidRDefault="003D6230" w:rsidP="003D6230">
      <w:pPr>
        <w:widowControl w:val="0"/>
        <w:autoSpaceDE w:val="0"/>
        <w:spacing w:after="0" w:line="360" w:lineRule="auto"/>
        <w:jc w:val="center"/>
        <w:rPr>
          <w:rFonts w:ascii="Times New Roman" w:hAnsi="Times New Roman"/>
          <w:b/>
          <w:bCs/>
          <w:sz w:val="28"/>
          <w:szCs w:val="28"/>
        </w:rPr>
      </w:pPr>
    </w:p>
    <w:p w:rsidR="003D6230" w:rsidRDefault="003D6230" w:rsidP="003D6230">
      <w:pPr>
        <w:widowControl w:val="0"/>
        <w:autoSpaceDE w:val="0"/>
        <w:spacing w:after="0" w:line="360" w:lineRule="auto"/>
        <w:rPr>
          <w:rFonts w:ascii="Times New Roman" w:hAnsi="Times New Roman"/>
          <w:bCs/>
          <w:sz w:val="28"/>
          <w:szCs w:val="28"/>
        </w:rPr>
      </w:pPr>
    </w:p>
    <w:p w:rsidR="003D6230" w:rsidRDefault="003D6230" w:rsidP="003D6230">
      <w:pPr>
        <w:widowControl w:val="0"/>
        <w:autoSpaceDE w:val="0"/>
        <w:spacing w:after="0" w:line="360" w:lineRule="auto"/>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sz w:val="28"/>
          <w:szCs w:val="28"/>
        </w:rPr>
      </w:pPr>
      <w:proofErr w:type="spellStart"/>
      <w:r>
        <w:rPr>
          <w:rFonts w:ascii="Times New Roman" w:hAnsi="Times New Roman"/>
          <w:sz w:val="28"/>
          <w:szCs w:val="28"/>
        </w:rPr>
        <w:t>Яночкин</w:t>
      </w:r>
      <w:proofErr w:type="spellEnd"/>
      <w:r>
        <w:rPr>
          <w:rFonts w:ascii="Times New Roman" w:hAnsi="Times New Roman"/>
          <w:sz w:val="28"/>
          <w:szCs w:val="28"/>
        </w:rPr>
        <w:t xml:space="preserve"> Александр Сергеевич,</w:t>
      </w:r>
    </w:p>
    <w:p w:rsidR="003D6230" w:rsidRDefault="003D6230" w:rsidP="003D6230">
      <w:pPr>
        <w:widowControl w:val="0"/>
        <w:autoSpaceDE w:val="0"/>
        <w:spacing w:after="0" w:line="360" w:lineRule="auto"/>
        <w:jc w:val="center"/>
        <w:rPr>
          <w:rFonts w:ascii="Times New Roman" w:hAnsi="Times New Roman"/>
          <w:bCs/>
          <w:sz w:val="28"/>
          <w:szCs w:val="28"/>
        </w:rPr>
      </w:pPr>
      <w:r>
        <w:rPr>
          <w:rFonts w:ascii="Times New Roman" w:hAnsi="Times New Roman"/>
          <w:sz w:val="28"/>
          <w:szCs w:val="28"/>
        </w:rPr>
        <w:t>Осипов Денис Михайлович</w:t>
      </w: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ind w:firstLine="709"/>
        <w:jc w:val="center"/>
        <w:rPr>
          <w:rFonts w:ascii="Times New Roman" w:hAnsi="Times New Roman"/>
          <w:bCs/>
          <w:color w:val="FF0000"/>
          <w:sz w:val="28"/>
          <w:szCs w:val="28"/>
        </w:rPr>
      </w:pPr>
      <w:r>
        <w:rPr>
          <w:rFonts w:ascii="Times New Roman" w:hAnsi="Times New Roman"/>
          <w:bCs/>
          <w:sz w:val="28"/>
          <w:szCs w:val="28"/>
        </w:rPr>
        <w:t>Номинация – Исследования в области технических наук</w:t>
      </w:r>
    </w:p>
    <w:p w:rsidR="003D6230" w:rsidRDefault="003D6230" w:rsidP="003D6230">
      <w:pPr>
        <w:widowControl w:val="0"/>
        <w:autoSpaceDE w:val="0"/>
        <w:spacing w:after="0" w:line="360" w:lineRule="auto"/>
        <w:jc w:val="center"/>
        <w:rPr>
          <w:rFonts w:ascii="Times New Roman" w:hAnsi="Times New Roman"/>
          <w:bCs/>
          <w:color w:val="FF0000"/>
          <w:sz w:val="28"/>
          <w:szCs w:val="28"/>
        </w:rPr>
      </w:pPr>
    </w:p>
    <w:p w:rsidR="003D6230" w:rsidRDefault="003D6230" w:rsidP="003D6230">
      <w:pPr>
        <w:widowControl w:val="0"/>
        <w:autoSpaceDE w:val="0"/>
        <w:spacing w:after="0" w:line="360" w:lineRule="auto"/>
        <w:jc w:val="center"/>
        <w:rPr>
          <w:rFonts w:ascii="Times New Roman" w:hAnsi="Times New Roman"/>
          <w:bCs/>
          <w:color w:val="FF0000"/>
          <w:sz w:val="28"/>
          <w:szCs w:val="28"/>
        </w:rPr>
      </w:pPr>
    </w:p>
    <w:p w:rsidR="003D6230" w:rsidRDefault="003D6230" w:rsidP="003D6230">
      <w:pPr>
        <w:tabs>
          <w:tab w:val="left" w:pos="709"/>
        </w:tabs>
        <w:spacing w:after="0" w:line="360" w:lineRule="auto"/>
        <w:ind w:firstLine="709"/>
        <w:jc w:val="center"/>
        <w:rPr>
          <w:rFonts w:ascii="Times New Roman" w:hAnsi="Times New Roman"/>
          <w:b/>
          <w:sz w:val="28"/>
          <w:szCs w:val="28"/>
        </w:rPr>
      </w:pPr>
      <w:r>
        <w:rPr>
          <w:rFonts w:ascii="Times New Roman" w:hAnsi="Times New Roman"/>
          <w:b/>
          <w:sz w:val="28"/>
          <w:szCs w:val="28"/>
        </w:rPr>
        <w:t>ИНТЕЛЛЕКТУАЛЬНАЯ ПОКУПАТЕЛЬСКАЯ КОРЗИНА</w:t>
      </w: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p>
    <w:p w:rsidR="003D6230" w:rsidRDefault="003D6230" w:rsidP="003D6230">
      <w:pPr>
        <w:widowControl w:val="0"/>
        <w:autoSpaceDE w:val="0"/>
        <w:spacing w:after="0" w:line="360" w:lineRule="auto"/>
        <w:jc w:val="center"/>
        <w:rPr>
          <w:rFonts w:ascii="Times New Roman" w:hAnsi="Times New Roman"/>
          <w:bCs/>
          <w:sz w:val="28"/>
          <w:szCs w:val="28"/>
        </w:rPr>
      </w:pPr>
      <w:r>
        <w:rPr>
          <w:rFonts w:ascii="Times New Roman" w:hAnsi="Times New Roman"/>
          <w:bCs/>
          <w:sz w:val="28"/>
          <w:szCs w:val="28"/>
        </w:rPr>
        <w:t>Смоленск, 2014</w:t>
      </w:r>
    </w:p>
    <w:p w:rsidR="0048355B" w:rsidRDefault="003D6230" w:rsidP="003D6230">
      <w:pPr>
        <w:tabs>
          <w:tab w:val="left" w:pos="709"/>
        </w:tabs>
        <w:spacing w:after="0" w:line="360" w:lineRule="auto"/>
        <w:ind w:firstLine="709"/>
        <w:jc w:val="both"/>
        <w:rPr>
          <w:rFonts w:ascii="Times New Roman" w:hAnsi="Times New Roman"/>
          <w:sz w:val="28"/>
          <w:szCs w:val="28"/>
        </w:rPr>
      </w:pPr>
      <w:r>
        <w:rPr>
          <w:rFonts w:ascii="Times New Roman" w:hAnsi="Times New Roman"/>
          <w:bCs/>
          <w:sz w:val="28"/>
          <w:szCs w:val="28"/>
        </w:rPr>
        <w:br w:type="page"/>
      </w:r>
      <w:r w:rsidR="0048355B">
        <w:rPr>
          <w:rFonts w:ascii="Times New Roman" w:hAnsi="Times New Roman"/>
          <w:sz w:val="28"/>
          <w:szCs w:val="28"/>
        </w:rPr>
        <w:lastRenderedPageBreak/>
        <w:t>В настоящее время появляется всё больше крупных магазинов различных товаров. Ассортимент товаров растёт, а соответственно растут площади магазинов и количество покупателей.  Вследствие такой тенденции магазины самообслуживания вынуждены решать проблему очередей, ведь чем больше товара наберёт покупатель, тем больше времени он будет вынужден провести возле кассы. В современной организации товарно-денежного оборота эта проблема пока имеет единственное решение – привлечение большого количества обслуживающего персонала (кассиров).</w:t>
      </w:r>
    </w:p>
    <w:p w:rsidR="0048355B" w:rsidRDefault="0048355B" w:rsidP="003D6230">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исследования является возможность получения альтернативного решения поставленной задачи, а именно: разработка и создание встраиваемой в покупательскую корзину системы распознавания товара позволит обеспечить ускорение процесса обслуживания покупателя на кассе. </w:t>
      </w:r>
    </w:p>
    <w:p w:rsidR="00060DB5" w:rsidRDefault="0048355B" w:rsidP="00A5514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Распознавание товара будет осуществляться при помощи портативн</w:t>
      </w:r>
      <w:r w:rsidR="00192F64">
        <w:rPr>
          <w:rFonts w:ascii="Times New Roman" w:hAnsi="Times New Roman"/>
          <w:sz w:val="28"/>
          <w:szCs w:val="28"/>
        </w:rPr>
        <w:t xml:space="preserve">ого сканера </w:t>
      </w:r>
      <w:proofErr w:type="gramStart"/>
      <w:r w:rsidR="00192F64">
        <w:rPr>
          <w:rFonts w:ascii="Times New Roman" w:hAnsi="Times New Roman"/>
          <w:sz w:val="28"/>
          <w:szCs w:val="28"/>
        </w:rPr>
        <w:t>штрих-кодов</w:t>
      </w:r>
      <w:proofErr w:type="gramEnd"/>
      <w:r w:rsidR="00192F64" w:rsidRPr="00192F64">
        <w:rPr>
          <w:rFonts w:ascii="Times New Roman" w:hAnsi="Times New Roman"/>
          <w:sz w:val="28"/>
          <w:szCs w:val="28"/>
        </w:rPr>
        <w:t xml:space="preserve"> [2]. </w:t>
      </w:r>
      <w:r>
        <w:rPr>
          <w:rFonts w:ascii="Times New Roman" w:hAnsi="Times New Roman"/>
          <w:sz w:val="28"/>
          <w:szCs w:val="28"/>
        </w:rPr>
        <w:t xml:space="preserve">Сканер связан с системой подсчёта количества товаров, положенных в корзину и общей стоимости покупок. На сканере </w:t>
      </w:r>
      <w:proofErr w:type="gramStart"/>
      <w:r>
        <w:rPr>
          <w:rFonts w:ascii="Times New Roman" w:hAnsi="Times New Roman"/>
          <w:sz w:val="28"/>
          <w:szCs w:val="28"/>
        </w:rPr>
        <w:t>штрих-кодов</w:t>
      </w:r>
      <w:proofErr w:type="gramEnd"/>
      <w:r>
        <w:rPr>
          <w:rFonts w:ascii="Times New Roman" w:hAnsi="Times New Roman"/>
          <w:sz w:val="28"/>
          <w:szCs w:val="28"/>
        </w:rPr>
        <w:t xml:space="preserve"> предусмотрен легкодоступный переключатель, с помощью которого будет возможно осуществить вычитание цены товара, если потребитель вдруг передумал его приобретать. Переключатель даёт возможность основной системе выбирать между алгоритмами записи в пере</w:t>
      </w:r>
      <w:r w:rsidR="00192F64">
        <w:rPr>
          <w:rFonts w:ascii="Times New Roman" w:hAnsi="Times New Roman"/>
          <w:sz w:val="28"/>
          <w:szCs w:val="28"/>
        </w:rPr>
        <w:t>чень покупок, считанного товара</w:t>
      </w:r>
      <w:r w:rsidR="00192F64" w:rsidRPr="00192F64">
        <w:rPr>
          <w:rFonts w:ascii="Times New Roman" w:hAnsi="Times New Roman"/>
          <w:sz w:val="28"/>
          <w:szCs w:val="28"/>
        </w:rPr>
        <w:t xml:space="preserve"> [1].</w:t>
      </w:r>
      <w:r>
        <w:rPr>
          <w:rFonts w:ascii="Times New Roman" w:hAnsi="Times New Roman"/>
          <w:sz w:val="28"/>
          <w:szCs w:val="28"/>
        </w:rPr>
        <w:t xml:space="preserve"> Встроенные в дно покупательской корзины весы, позволяют системе сверять количество положенных товаров с количеством отсканированных. Такая проверка необходима для защиты от осознанного или случайного выноса товара, цена которого не учтена в общей стоимости оплаты покупки. </w:t>
      </w:r>
      <w:r w:rsidR="00141552">
        <w:rPr>
          <w:rFonts w:ascii="Times New Roman" w:hAnsi="Times New Roman"/>
          <w:sz w:val="28"/>
          <w:szCs w:val="28"/>
        </w:rPr>
        <w:t>Если совершена ошибка – нарушение алгоритма (неважно умышленно или случайно), то система известит об этом покупателя (и охрану) через динамик. Сигнал на динамик будет подаваться до тех пор, п</w:t>
      </w:r>
      <w:r w:rsidR="001C471C">
        <w:rPr>
          <w:rFonts w:ascii="Times New Roman" w:hAnsi="Times New Roman"/>
          <w:sz w:val="28"/>
          <w:szCs w:val="28"/>
        </w:rPr>
        <w:t xml:space="preserve">ока ошибка не будет исправлена, то есть пока не будет просканирован товар или не будет убран из корзинки. Сигнал на динамик подаётся с задержкой, так как система в течении 3 секунд находится в режиме ожидания сканирования, после того как товар был положен или вынут из корзины без сканирования. </w:t>
      </w:r>
      <w:r>
        <w:rPr>
          <w:rFonts w:ascii="Times New Roman" w:hAnsi="Times New Roman"/>
          <w:sz w:val="28"/>
          <w:szCs w:val="28"/>
        </w:rPr>
        <w:t xml:space="preserve">Также в корзине предусмотрен дисплей, на котором выводится информация о просканированном товаре и итоговая стоимость всех товаров, </w:t>
      </w:r>
      <w:r>
        <w:rPr>
          <w:rFonts w:ascii="Times New Roman" w:hAnsi="Times New Roman"/>
          <w:sz w:val="28"/>
          <w:szCs w:val="28"/>
        </w:rPr>
        <w:lastRenderedPageBreak/>
        <w:t xml:space="preserve">находящихся в корзине. Размещение дисплея на корзине очень удобно, особенно в тех случаях, когда возникает необходимость узнать цену товара, ведь часто из-за огромного ассортимента сложно найти нужный ценник. Вся система </w:t>
      </w:r>
      <w:proofErr w:type="gramStart"/>
      <w:r>
        <w:rPr>
          <w:rFonts w:ascii="Times New Roman" w:hAnsi="Times New Roman"/>
          <w:sz w:val="28"/>
          <w:szCs w:val="28"/>
        </w:rPr>
        <w:t>работает от аккумулятора на 12 В. Среднестатистический поход в магазин составляет</w:t>
      </w:r>
      <w:proofErr w:type="gramEnd"/>
      <w:r>
        <w:rPr>
          <w:rFonts w:ascii="Times New Roman" w:hAnsi="Times New Roman"/>
          <w:sz w:val="28"/>
          <w:szCs w:val="28"/>
        </w:rPr>
        <w:t xml:space="preserve"> не более часа, но даже в случае многочасового похода по магазину заряда аккумулятора хватит сполна. Заряд аккумулятора осуществляется посредством установки корзин на специальную базу. Корзины на базе устанавливаются максимально эргономично (одна в одну) за счёт контактных площадок, размещённых по углам дна. Для экономии энергии, отключение заряженных аккумуляторов производится с помощью узла коммутации – микроконтроллер отслеживает напряжение и с помощью встроенного АЦП, руководствуясь алгоритмом, принимает решения об отключении или подключении аккумуляторов к цепи зарядки</w:t>
      </w:r>
      <w:r w:rsidR="00BF5520">
        <w:rPr>
          <w:rFonts w:ascii="Times New Roman" w:hAnsi="Times New Roman"/>
          <w:sz w:val="28"/>
          <w:szCs w:val="28"/>
        </w:rPr>
        <w:t xml:space="preserve"> (алгоритм работы узла коммутации показан на рисунке 1)</w:t>
      </w:r>
      <w:r>
        <w:rPr>
          <w:rFonts w:ascii="Times New Roman" w:hAnsi="Times New Roman"/>
          <w:sz w:val="28"/>
          <w:szCs w:val="28"/>
        </w:rPr>
        <w:t>.</w:t>
      </w:r>
    </w:p>
    <w:p w:rsidR="003D6230" w:rsidRDefault="0048355B" w:rsidP="003D6230">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Каждая корзина будет пронумерована и связана с программой на компьютере</w:t>
      </w:r>
      <w:r w:rsidR="00035E86">
        <w:rPr>
          <w:rFonts w:ascii="Times New Roman" w:hAnsi="Times New Roman"/>
          <w:sz w:val="28"/>
          <w:szCs w:val="28"/>
        </w:rPr>
        <w:t xml:space="preserve"> модулем радиосвязи</w:t>
      </w:r>
      <w:r>
        <w:rPr>
          <w:rFonts w:ascii="Times New Roman" w:hAnsi="Times New Roman"/>
          <w:sz w:val="28"/>
          <w:szCs w:val="28"/>
        </w:rPr>
        <w:t>. Для удобства, программа должна сортировать корзины по номеру и статусу (корзина активна или в режиме зарядки\ожидания). В любой момент можно просмотреть данные по каждой корзине. Когда покупатель подойдет к кассе для оплаты товара, кассиру необходимо лишь выбрать корзину из предоставленного списка, принять оплату и выбить чек. При таком усовершенствовании роль кассира несколько снижается, но вместе с тем и облегчается его работа.</w:t>
      </w:r>
      <w:r w:rsidR="00060DB5">
        <w:rPr>
          <w:rFonts w:ascii="Times New Roman" w:hAnsi="Times New Roman"/>
          <w:sz w:val="28"/>
          <w:szCs w:val="28"/>
        </w:rPr>
        <w:t xml:space="preserve"> </w:t>
      </w:r>
      <w:bookmarkStart w:id="0" w:name="_GoBack"/>
      <w:bookmarkEnd w:id="0"/>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p>
    <w:p w:rsidR="00261197" w:rsidRDefault="003754AC" w:rsidP="003D6230">
      <w:pPr>
        <w:tabs>
          <w:tab w:val="left" w:pos="709"/>
          <w:tab w:val="left" w:pos="1985"/>
        </w:tabs>
        <w:spacing w:after="0" w:line="360" w:lineRule="auto"/>
        <w:ind w:firstLine="709"/>
        <w:jc w:val="both"/>
        <w:rPr>
          <w:rFonts w:ascii="Times New Roman" w:hAnsi="Times New Roman"/>
          <w:sz w:val="28"/>
          <w:szCs w:val="28"/>
        </w:rPr>
      </w:pPr>
      <w:r w:rsidRPr="003754AC">
        <w:rPr>
          <w:rFonts w:ascii="Times New Roman" w:hAnsi="Times New Roman"/>
          <w:noProof/>
          <w:lang w:eastAsia="ru-RU"/>
        </w:rPr>
        <w:lastRenderedPageBreak/>
        <w:pict>
          <v:group id="_x0000_s1225" style="position:absolute;left:0;text-align:left;margin-left:72.4pt;margin-top:5.1pt;width:260.85pt;height:301.1pt;z-index:2" coordorigin="2664,3540" coordsize="5217,6022">
            <v:group id="_x0000_s1226" style="position:absolute;left:2664;top:4769;width:5217;height:4793" coordorigin="2941,6480" coordsize="4860,5460">
              <v:shapetype id="_x0000_t202" coordsize="21600,21600" o:spt="202" path="m,l,21600r21600,l21600,xe">
                <v:stroke joinstyle="miter"/>
                <v:path gradientshapeok="t" o:connecttype="rect"/>
              </v:shapetype>
              <v:shape id="_x0000_s1227" type="#_x0000_t202" style="position:absolute;left:7233;top:10140;width:492;height:301" stroked="f">
                <v:textbox style="mso-next-textbox:#_x0000_s1227" inset="0,0,0,0">
                  <w:txbxContent>
                    <w:p w:rsidR="002D618E" w:rsidRPr="002E3260" w:rsidRDefault="002D618E" w:rsidP="002D618E">
                      <w:pPr>
                        <w:rPr>
                          <w:rFonts w:ascii="Times New Roman" w:hAnsi="Times New Roman"/>
                          <w:sz w:val="24"/>
                          <w:szCs w:val="24"/>
                        </w:rPr>
                      </w:pPr>
                      <w:r>
                        <w:rPr>
                          <w:rFonts w:ascii="Times New Roman" w:hAnsi="Times New Roman"/>
                          <w:sz w:val="24"/>
                          <w:szCs w:val="24"/>
                        </w:rPr>
                        <w:t>Нет</w:t>
                      </w:r>
                    </w:p>
                  </w:txbxContent>
                </v:textbox>
              </v:shape>
              <v:group id="_x0000_s1228" style="position:absolute;left:2941;top:6480;width:4860;height:5460" coordorigin="2941,6480" coordsize="4860,5460">
                <v:shape id="_x0000_s1229" type="#_x0000_t202" style="position:absolute;left:4264;top:10140;width:371;height:301" stroked="f">
                  <v:textbox style="mso-next-textbox:#_x0000_s1229" inset="0,0,0,0">
                    <w:txbxContent>
                      <w:p w:rsidR="002D618E" w:rsidRPr="002E3260" w:rsidRDefault="002D618E" w:rsidP="002D618E">
                        <w:pPr>
                          <w:rPr>
                            <w:rFonts w:ascii="Times New Roman" w:hAnsi="Times New Roman"/>
                            <w:sz w:val="24"/>
                            <w:szCs w:val="24"/>
                          </w:rPr>
                        </w:pPr>
                        <w:r>
                          <w:rPr>
                            <w:rFonts w:ascii="Times New Roman" w:hAnsi="Times New Roman"/>
                            <w:sz w:val="24"/>
                            <w:szCs w:val="24"/>
                          </w:rPr>
                          <w:t>Да</w:t>
                        </w:r>
                      </w:p>
                    </w:txbxContent>
                  </v:textbox>
                </v:shape>
                <v:group id="_x0000_s1230" style="position:absolute;left:2941;top:6480;width:4860;height:5460" coordorigin="2941,6480" coordsize="4860,5460">
                  <v:shapetype id="_x0000_t32" coordsize="21600,21600" o:spt="32" o:oned="t" path="m,l21600,21600e" filled="f">
                    <v:path arrowok="t" fillok="f" o:connecttype="none"/>
                    <o:lock v:ext="edit" shapetype="t"/>
                  </v:shapetype>
                  <v:shape id="_x0000_s1231" type="#_x0000_t32" style="position:absolute;left:5940;top:7860;width:0;height:690;flip:y;mso-wrap-style:none" o:connectortype="straight"/>
                  <v:rect id="_x0000_s1232" style="position:absolute;left:4831;top:8550;width:2279;height:927">
                    <v:textbox style="mso-next-textbox:#_x0000_s1232" inset="0,0,0,0">
                      <w:txbxContent>
                        <w:p w:rsidR="002D618E" w:rsidRPr="002631BD" w:rsidRDefault="002D618E" w:rsidP="002D618E">
                          <w:pPr>
                            <w:spacing w:line="240" w:lineRule="auto"/>
                            <w:jc w:val="center"/>
                            <w:rPr>
                              <w:rFonts w:ascii="Times New Roman" w:hAnsi="Times New Roman"/>
                              <w:sz w:val="28"/>
                              <w:szCs w:val="28"/>
                            </w:rPr>
                          </w:pPr>
                          <w:r>
                            <w:rPr>
                              <w:rFonts w:ascii="Times New Roman" w:hAnsi="Times New Roman"/>
                              <w:sz w:val="28"/>
                              <w:szCs w:val="28"/>
                            </w:rPr>
                            <w:t>Проверка состояния аккумулятора</w:t>
                          </w:r>
                        </w:p>
                      </w:txbxContent>
                    </v:textbox>
                  </v:rect>
                  <v:rect id="_x0000_s1233" style="position:absolute;left:4831;top:6795;width:2279;height:1065">
                    <v:textbox style="mso-next-textbox:#_x0000_s1233" inset="0,0,0,0">
                      <w:txbxContent>
                        <w:p w:rsidR="002D618E" w:rsidRPr="002631BD" w:rsidRDefault="002D618E" w:rsidP="002D618E">
                          <w:pPr>
                            <w:spacing w:line="240" w:lineRule="auto"/>
                            <w:jc w:val="center"/>
                            <w:rPr>
                              <w:rFonts w:ascii="Times New Roman" w:hAnsi="Times New Roman"/>
                              <w:sz w:val="28"/>
                              <w:szCs w:val="28"/>
                            </w:rPr>
                          </w:pPr>
                          <w:r>
                            <w:rPr>
                              <w:rFonts w:ascii="Times New Roman" w:hAnsi="Times New Roman"/>
                              <w:sz w:val="28"/>
                              <w:szCs w:val="28"/>
                            </w:rPr>
                            <w:t>Питание с базы подается на аккумулятор</w:t>
                          </w:r>
                        </w:p>
                      </w:txbxContent>
                    </v:textbox>
                  </v:rect>
                  <v:shape id="_x0000_s1234" type="#_x0000_t32" style="position:absolute;left:5940;top:9450;width:0;height:690;flip:y;mso-wrap-style:none" o:connectortype="straight"/>
                  <v:rect id="_x0000_s1235" style="position:absolute;left:4831;top:10140;width:2279;height:720">
                    <v:textbox style="mso-next-textbox:#_x0000_s1235" inset="0,0,0,0">
                      <w:txbxContent>
                        <w:p w:rsidR="002D618E" w:rsidRPr="002631BD" w:rsidRDefault="002D618E" w:rsidP="002D618E">
                          <w:pPr>
                            <w:spacing w:line="240" w:lineRule="auto"/>
                            <w:jc w:val="center"/>
                            <w:rPr>
                              <w:rFonts w:ascii="Times New Roman" w:hAnsi="Times New Roman"/>
                              <w:sz w:val="28"/>
                              <w:szCs w:val="28"/>
                            </w:rPr>
                          </w:pPr>
                          <w:r>
                            <w:rPr>
                              <w:rFonts w:ascii="Times New Roman" w:hAnsi="Times New Roman"/>
                              <w:sz w:val="28"/>
                              <w:szCs w:val="28"/>
                            </w:rPr>
                            <w:t>Аккумулятор заряжен</w:t>
                          </w:r>
                        </w:p>
                      </w:txbxContent>
                    </v:textbox>
                  </v:rect>
                  <v:shape id="_x0000_s1236" type="#_x0000_t32" style="position:absolute;left:4140;top:10530;width:691;height:0;mso-wrap-style:none" o:connectortype="straight"/>
                  <v:shape id="_x0000_s1237" type="#_x0000_t32" style="position:absolute;left:4140;top:10530;width:0;height:690;flip:y;mso-wrap-style:none" o:connectortype="straight"/>
                  <v:shape id="_x0000_s1238" type="#_x0000_t32" style="position:absolute;left:7110;top:10530;width:691;height:0;mso-wrap-style:none" o:connectortype="straight"/>
                  <v:shape id="_x0000_s1239" type="#_x0000_t32" style="position:absolute;left:7801;top:6690;width:0;height:3840;flip:y;mso-wrap-style:none" o:connectortype="straight"/>
                  <v:rect id="_x0000_s1240" style="position:absolute;left:2941;top:11220;width:2279;height:720">
                    <v:textbox style="mso-next-textbox:#_x0000_s1240" inset="0,0,0,0">
                      <w:txbxContent>
                        <w:p w:rsidR="002D618E" w:rsidRPr="002631BD" w:rsidRDefault="002D618E" w:rsidP="002D618E">
                          <w:pPr>
                            <w:spacing w:line="240" w:lineRule="auto"/>
                            <w:jc w:val="center"/>
                            <w:rPr>
                              <w:rFonts w:ascii="Times New Roman" w:hAnsi="Times New Roman"/>
                              <w:sz w:val="28"/>
                              <w:szCs w:val="28"/>
                            </w:rPr>
                          </w:pPr>
                          <w:r>
                            <w:rPr>
                              <w:rFonts w:ascii="Times New Roman" w:hAnsi="Times New Roman"/>
                              <w:sz w:val="28"/>
                              <w:szCs w:val="28"/>
                            </w:rPr>
                            <w:t>Отключение от цепи питания</w:t>
                          </w:r>
                        </w:p>
                      </w:txbxContent>
                    </v:textbox>
                  </v:rect>
                  <v:shape id="_x0000_s1241" type="#_x0000_t32" style="position:absolute;left:5940;top:6690;width:1861;height:1;mso-wrap-style:none" o:connectortype="straight"/>
                  <v:shape id="_x0000_s1242" type="#_x0000_t32" style="position:absolute;left:5940;top:6480;width:0;height:315;flip:y;mso-wrap-style:none" o:connectortype="straight"/>
                </v:group>
              </v:group>
            </v:group>
            <v:rect id="_x0000_s1243" style="position:absolute;left:4800;top:3540;width:2250;height:1229">
              <v:textbox style="mso-next-textbox:#_x0000_s1243" inset="0,0,0,0">
                <w:txbxContent>
                  <w:p w:rsidR="002D618E" w:rsidRPr="00060DB5" w:rsidRDefault="002D618E" w:rsidP="002D618E">
                    <w:pPr>
                      <w:jc w:val="center"/>
                      <w:rPr>
                        <w:rFonts w:ascii="Times New Roman" w:hAnsi="Times New Roman"/>
                        <w:sz w:val="28"/>
                        <w:szCs w:val="28"/>
                      </w:rPr>
                    </w:pPr>
                    <w:r>
                      <w:rPr>
                        <w:rFonts w:ascii="Times New Roman" w:hAnsi="Times New Roman"/>
                        <w:sz w:val="28"/>
                        <w:szCs w:val="28"/>
                      </w:rPr>
                      <w:t>Корзину поставили на базу подзарядки</w:t>
                    </w:r>
                  </w:p>
                </w:txbxContent>
              </v:textbox>
            </v:rect>
          </v:group>
        </w:pict>
      </w:r>
    </w:p>
    <w:p w:rsidR="00261197" w:rsidRDefault="00261197" w:rsidP="00A55142">
      <w:pPr>
        <w:tabs>
          <w:tab w:val="left" w:pos="709"/>
        </w:tabs>
        <w:spacing w:after="0" w:line="360" w:lineRule="auto"/>
        <w:ind w:firstLine="709"/>
        <w:jc w:val="center"/>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ind w:firstLine="709"/>
        <w:jc w:val="both"/>
        <w:rPr>
          <w:rFonts w:ascii="Times New Roman" w:hAnsi="Times New Roman"/>
          <w:sz w:val="28"/>
          <w:szCs w:val="28"/>
        </w:rPr>
      </w:pPr>
    </w:p>
    <w:p w:rsidR="002D618E" w:rsidRDefault="002D618E" w:rsidP="00A55142">
      <w:pPr>
        <w:tabs>
          <w:tab w:val="left" w:pos="709"/>
        </w:tabs>
        <w:spacing w:after="0" w:line="360" w:lineRule="auto"/>
        <w:jc w:val="both"/>
        <w:rPr>
          <w:rFonts w:ascii="Times New Roman" w:hAnsi="Times New Roman"/>
          <w:sz w:val="28"/>
          <w:szCs w:val="28"/>
        </w:rPr>
      </w:pPr>
    </w:p>
    <w:p w:rsidR="002D618E" w:rsidRDefault="002D618E" w:rsidP="00A55142">
      <w:pPr>
        <w:tabs>
          <w:tab w:val="left" w:pos="709"/>
        </w:tabs>
        <w:spacing w:after="0" w:line="360" w:lineRule="auto"/>
        <w:ind w:firstLine="709"/>
        <w:jc w:val="center"/>
        <w:rPr>
          <w:rFonts w:ascii="Times New Roman" w:hAnsi="Times New Roman"/>
        </w:rPr>
      </w:pPr>
      <w:r w:rsidRPr="00261197">
        <w:rPr>
          <w:rFonts w:ascii="Times New Roman" w:hAnsi="Times New Roman"/>
        </w:rPr>
        <w:t>Рис</w:t>
      </w:r>
      <w:r>
        <w:rPr>
          <w:rFonts w:ascii="Times New Roman" w:hAnsi="Times New Roman"/>
        </w:rPr>
        <w:t>. 1 – Простейший алгоритм работы узла коммутации.</w:t>
      </w:r>
    </w:p>
    <w:p w:rsidR="00AB123C" w:rsidRPr="00261197" w:rsidRDefault="00AB123C" w:rsidP="00A55142">
      <w:pPr>
        <w:tabs>
          <w:tab w:val="left" w:pos="709"/>
        </w:tabs>
        <w:spacing w:after="0" w:line="360" w:lineRule="auto"/>
        <w:ind w:firstLine="709"/>
        <w:jc w:val="center"/>
        <w:rPr>
          <w:rFonts w:ascii="Times New Roman" w:hAnsi="Times New Roman"/>
        </w:rPr>
      </w:pPr>
    </w:p>
    <w:p w:rsidR="00141552" w:rsidRPr="00E16673" w:rsidRDefault="00C201AC" w:rsidP="00A55142">
      <w:pPr>
        <w:tabs>
          <w:tab w:val="left" w:pos="709"/>
        </w:tabs>
        <w:spacing w:after="0" w:line="360" w:lineRule="auto"/>
        <w:ind w:firstLine="709"/>
        <w:rPr>
          <w:rFonts w:ascii="Times New Roman" w:hAnsi="Times New Roman"/>
          <w:sz w:val="28"/>
          <w:szCs w:val="28"/>
        </w:rPr>
      </w:pPr>
      <w:r>
        <w:rPr>
          <w:rFonts w:ascii="Times New Roman" w:hAnsi="Times New Roman"/>
          <w:sz w:val="28"/>
          <w:szCs w:val="28"/>
        </w:rPr>
        <w:t>Н</w:t>
      </w:r>
      <w:r w:rsidR="00141552">
        <w:rPr>
          <w:rFonts w:ascii="Times New Roman" w:hAnsi="Times New Roman"/>
          <w:sz w:val="28"/>
          <w:szCs w:val="28"/>
        </w:rPr>
        <w:t xml:space="preserve">а рисунке </w:t>
      </w:r>
      <w:r w:rsidR="00BF5520">
        <w:rPr>
          <w:rFonts w:ascii="Times New Roman" w:hAnsi="Times New Roman"/>
          <w:sz w:val="28"/>
          <w:szCs w:val="28"/>
        </w:rPr>
        <w:t>2</w:t>
      </w:r>
      <w:r>
        <w:rPr>
          <w:rFonts w:ascii="Times New Roman" w:hAnsi="Times New Roman"/>
          <w:sz w:val="28"/>
          <w:szCs w:val="28"/>
        </w:rPr>
        <w:t xml:space="preserve"> приведена структурная схема интеллектуальной корзины.</w:t>
      </w:r>
    </w:p>
    <w:p w:rsidR="0048355B" w:rsidRPr="00E16673" w:rsidRDefault="0048355B" w:rsidP="00A55142">
      <w:pPr>
        <w:tabs>
          <w:tab w:val="left" w:pos="709"/>
        </w:tabs>
        <w:spacing w:after="0" w:line="360" w:lineRule="auto"/>
        <w:ind w:firstLine="709"/>
        <w:jc w:val="both"/>
        <w:rPr>
          <w:rFonts w:ascii="Times New Roman" w:hAnsi="Times New Roman"/>
          <w:sz w:val="28"/>
          <w:szCs w:val="28"/>
        </w:rPr>
      </w:pPr>
    </w:p>
    <w:p w:rsidR="0048355B" w:rsidRDefault="003754AC" w:rsidP="00A55142">
      <w:pPr>
        <w:tabs>
          <w:tab w:val="left" w:pos="709"/>
        </w:tabs>
        <w:spacing w:after="0" w:line="360" w:lineRule="auto"/>
        <w:ind w:firstLine="709"/>
        <w:jc w:val="center"/>
        <w:rPr>
          <w:rFonts w:ascii="Times New Roman" w:hAnsi="Times New Roman"/>
          <w:b/>
          <w:sz w:val="28"/>
          <w:szCs w:val="28"/>
        </w:rPr>
      </w:pPr>
      <w:r w:rsidRPr="003754AC">
        <w:rPr>
          <w:rFonts w:ascii="Times New Roman" w:hAnsi="Times New Roman"/>
          <w:noProof/>
          <w:sz w:val="28"/>
          <w:szCs w:val="28"/>
          <w:lang w:eastAsia="ru-RU"/>
        </w:rPr>
        <w:pict>
          <v:group id="_x0000_s1127" style="position:absolute;left:0;text-align:left;margin-left:6.3pt;margin-top:1.75pt;width:471.75pt;height:233.4pt;z-index:1" coordorigin="1260,6369" coordsize="9555,4668">
            <v:shape id="_x0000_s1043" type="#_x0000_t32" style="position:absolute;left:7072;top:9286;width:605;height:0;flip:x;mso-wrap-style:none" o:connectortype="straight"/>
            <v:group id="_x0000_s1126" style="position:absolute;left:1260;top:6369;width:9555;height:4668" coordorigin="1260,6369" coordsize="9555,4668">
              <v:shape id="_x0000_s1058" style="position:absolute;left:9000;top:10295;width:230;height:507;mso-wrap-style:non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45,480" path="m,c117,80,235,160,240,240,245,320,137,400,30,480e" filled="f">
                <v:path arrowok="t"/>
              </v:shape>
              <v:shape id="_x0000_s1059" style="position:absolute;left:8859;top:10405;width:141;height:332;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0" style="position:absolute;left:8775;top:10515;width:84;height:142;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2" style="position:absolute;left:9361;top:10295;width:230;height:507;rotation:180;mso-wrap-style:non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45,480" path="m,c117,80,235,160,240,240,245,320,137,400,30,480e" filled="f">
                <v:path arrowok="t"/>
              </v:shape>
              <v:shape id="_x0000_s1063" style="position:absolute;left:9534;top:10404;width:141;height:332;rotation:180;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shape id="_x0000_s1064" style="position:absolute;left:9675;top:10485;width:85;height:143;rotation:180;mso-wrap-style:none;mso-wrap-distance-left:9pt;mso-wrap-distance-top:0;mso-wrap-distance-right:9pt;mso-wrap-distance-bottom:0;mso-position-horizontal-relative:text;mso-position-vertical-relative:text;mso-width-relative:page;mso-height-relative:page;mso-position-horizontal-col-start:0;mso-width-col-span:0;v-text-anchor:top" coordsize="245,480" path="m,c117,80,235,160,240,240,245,320,137,400,30,480e" filled="f">
                <v:path arrowok="t"/>
              </v:shape>
              <v:rect id="_x0000_s1065" style="position:absolute;left:9858;top:10104;width:957;height:933">
                <v:textbox style="mso-next-textbox:#_x0000_s1065" inset="0,5mm,0,0">
                  <w:txbxContent>
                    <w:p w:rsidR="00377686" w:rsidRPr="002C4A26" w:rsidRDefault="00377686" w:rsidP="00377686">
                      <w:pPr>
                        <w:spacing w:line="240" w:lineRule="auto"/>
                        <w:jc w:val="center"/>
                        <w:rPr>
                          <w:rFonts w:ascii="Times New Roman" w:hAnsi="Times New Roman"/>
                          <w:sz w:val="24"/>
                          <w:szCs w:val="24"/>
                        </w:rPr>
                      </w:pPr>
                      <w:r>
                        <w:rPr>
                          <w:rFonts w:ascii="Times New Roman" w:hAnsi="Times New Roman"/>
                          <w:sz w:val="24"/>
                          <w:szCs w:val="24"/>
                        </w:rPr>
                        <w:t>ЦП</w:t>
                      </w:r>
                    </w:p>
                  </w:txbxContent>
                </v:textbox>
              </v:rect>
              <v:group id="_x0000_s1079" style="position:absolute;left:1260;top:6369;width:7374;height:4527" coordorigin="1260,9546" coordsize="7860,4289">
                <v:shape id="_x0000_s1046" type="#_x0000_t32" style="position:absolute;left:7455;top:12832;width:645;height:0;flip:x;mso-wrap-style:none" o:connectortype="straight"/>
                <v:rect id="_x0000_s1047" style="position:absolute;left:8100;top:12728;width:1020;height:315">
                  <v:textbox style="mso-next-textbox:#_x0000_s1047" inset="0,0,0,0">
                    <w:txbxContent>
                      <w:p w:rsidR="00377686" w:rsidRPr="002C4A26" w:rsidRDefault="00377686" w:rsidP="00377686">
                        <w:pPr>
                          <w:spacing w:line="240" w:lineRule="auto"/>
                          <w:jc w:val="center"/>
                          <w:rPr>
                            <w:rFonts w:ascii="Times New Roman" w:hAnsi="Times New Roman"/>
                            <w:sz w:val="24"/>
                            <w:szCs w:val="24"/>
                          </w:rPr>
                        </w:pPr>
                        <w:r>
                          <w:rPr>
                            <w:rFonts w:ascii="Times New Roman" w:hAnsi="Times New Roman"/>
                            <w:sz w:val="24"/>
                            <w:szCs w:val="24"/>
                          </w:rPr>
                          <w:t>Динамик</w:t>
                        </w:r>
                      </w:p>
                    </w:txbxContent>
                  </v:textbox>
                </v:rect>
                <v:shape id="_x0000_s1049" type="#_x0000_t32" style="position:absolute;left:7455;top:13488;width:645;height:0;flip:x;mso-wrap-style:none" o:connectortype="straight"/>
                <v:rect id="_x0000_s1050" style="position:absolute;left:8100;top:13175;width:1020;height:585">
                  <v:textbox style="mso-next-textbox:#_x0000_s1050" inset="0,0,0,0">
                    <w:txbxContent>
                      <w:p w:rsidR="00377686" w:rsidRPr="002C4A26" w:rsidRDefault="00377686" w:rsidP="00377686">
                        <w:pPr>
                          <w:spacing w:line="240" w:lineRule="auto"/>
                          <w:jc w:val="center"/>
                          <w:rPr>
                            <w:rFonts w:ascii="Times New Roman" w:hAnsi="Times New Roman"/>
                            <w:sz w:val="24"/>
                            <w:szCs w:val="24"/>
                          </w:rPr>
                        </w:pPr>
                        <w:r>
                          <w:rPr>
                            <w:rFonts w:ascii="Times New Roman" w:hAnsi="Times New Roman"/>
                            <w:sz w:val="24"/>
                            <w:szCs w:val="24"/>
                          </w:rPr>
                          <w:t>Модуль связи</w:t>
                        </w:r>
                      </w:p>
                    </w:txbxContent>
                  </v:textbox>
                </v:rect>
                <v:shape id="_x0000_s1051" type="#_x0000_t202" style="position:absolute;left:7554;top:13099;width:546;height:285" stroked="f">
                  <v:textbox style="mso-next-textbox:#_x0000_s1051" inset="0,0,0,0">
                    <w:txbxContent>
                      <w:p w:rsidR="00377686" w:rsidRPr="002E3260" w:rsidRDefault="006F113E"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8" style="position:absolute;left:1260;top:9546;width:7860;height:4289" coordorigin="1260,9546" coordsize="7860,4289">
                  <v:shape id="_x0000_s1048" type="#_x0000_t202" style="position:absolute;left:7554;top:12443;width:546;height:285" stroked="f">
                    <v:textbox style="mso-next-textbox:#_x0000_s1048" inset="0,0,0,0">
                      <w:txbxContent>
                        <w:p w:rsidR="00377686" w:rsidRPr="002E3260" w:rsidRDefault="006F113E"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7" style="position:absolute;left:1260;top:9546;width:7860;height:4289" coordorigin="1260,9546" coordsize="7860,4289">
                    <v:rect id="_x0000_s1026" style="position:absolute;left:4545;top:12128;width:2910;height:1392">
                      <v:textbox style="mso-next-textbox:#_x0000_s1026" inset="0,10mm,0,0">
                        <w:txbxContent>
                          <w:p w:rsidR="002C4A26" w:rsidRPr="002C4A26" w:rsidRDefault="002C4A26" w:rsidP="002C4A26">
                            <w:pPr>
                              <w:spacing w:line="240" w:lineRule="auto"/>
                              <w:jc w:val="center"/>
                              <w:rPr>
                                <w:rFonts w:ascii="Times New Roman" w:hAnsi="Times New Roman"/>
                                <w:sz w:val="24"/>
                                <w:szCs w:val="24"/>
                              </w:rPr>
                            </w:pPr>
                            <w:r>
                              <w:rPr>
                                <w:rFonts w:ascii="Times New Roman" w:hAnsi="Times New Roman"/>
                                <w:sz w:val="24"/>
                                <w:szCs w:val="24"/>
                              </w:rPr>
                              <w:t>Система (МК)</w:t>
                            </w:r>
                          </w:p>
                        </w:txbxContent>
                      </v:textbox>
                    </v:rect>
                    <v:shape id="_x0000_s1045" type="#_x0000_t202" style="position:absolute;left:7554;top:11843;width:546;height:285" stroked="f">
                      <v:textbox style="mso-next-textbox:#_x0000_s1045" inset="0,0,0,0">
                        <w:txbxContent>
                          <w:p w:rsidR="00377686" w:rsidRPr="002E3260" w:rsidRDefault="006F113E" w:rsidP="00377686">
                            <w:pPr>
                              <w:rPr>
                                <w:rFonts w:ascii="Times New Roman" w:hAnsi="Times New Roman"/>
                                <w:sz w:val="24"/>
                                <w:szCs w:val="24"/>
                              </w:rPr>
                            </w:pPr>
                            <w:proofErr w:type="spellStart"/>
                            <w:r>
                              <w:rPr>
                                <w:rFonts w:ascii="Times New Roman" w:hAnsi="Times New Roman"/>
                                <w:sz w:val="24"/>
                                <w:szCs w:val="24"/>
                              </w:rPr>
                              <w:t>Вы</w:t>
                            </w:r>
                            <w:r w:rsidRPr="002E3260">
                              <w:rPr>
                                <w:rFonts w:ascii="Times New Roman" w:hAnsi="Times New Roman"/>
                                <w:sz w:val="24"/>
                                <w:szCs w:val="24"/>
                              </w:rPr>
                              <w:t>х</w:t>
                            </w:r>
                            <w:proofErr w:type="spellEnd"/>
                          </w:p>
                        </w:txbxContent>
                      </v:textbox>
                    </v:shape>
                    <v:group id="_x0000_s1076" style="position:absolute;left:1260;top:9546;width:7860;height:4289" coordorigin="1260,9575" coordsize="7860,4289">
                      <v:rect id="_x0000_s1044" style="position:absolute;left:8100;top:12128;width:1020;height:315">
                        <v:textbox style="mso-next-textbox:#_x0000_s1044" inset="0,0,0,0">
                          <w:txbxContent>
                            <w:p w:rsidR="00377686" w:rsidRPr="00035E86" w:rsidRDefault="00377686" w:rsidP="00377686">
                              <w:pPr>
                                <w:spacing w:line="240" w:lineRule="auto"/>
                                <w:jc w:val="center"/>
                                <w:rPr>
                                  <w:rFonts w:ascii="Microsoft JhengHei" w:eastAsia="Microsoft JhengHei" w:hAnsi="Microsoft JhengHei" w:cs="Microsoft JhengHei"/>
                                  <w:sz w:val="24"/>
                                  <w:szCs w:val="24"/>
                                </w:rPr>
                              </w:pPr>
                              <w:r>
                                <w:rPr>
                                  <w:rFonts w:ascii="Times New Roman" w:hAnsi="Times New Roman"/>
                                  <w:sz w:val="24"/>
                                  <w:szCs w:val="24"/>
                                </w:rPr>
                                <w:t>Дисплей</w:t>
                              </w:r>
                            </w:p>
                          </w:txbxContent>
                        </v:textbox>
                      </v:rect>
                      <v:group id="_x0000_s1075" style="position:absolute;left:1260;top:9575;width:4710;height:4289" coordorigin="1260,9575" coordsize="4710,4289">
                        <v:shape id="_x0000_s1031" type="#_x0000_t32" style="position:absolute;left:3705;top:12664;width:840;height:1;flip:x;mso-wrap-style:none" o:connectortype="straight"/>
                        <v:rect id="_x0000_s1032" style="position:absolute;left:2685;top:12561;width:1020;height:315">
                          <v:textbox style="mso-next-textbox:#_x0000_s1032" inset="0,0,0,0">
                            <w:txbxContent>
                              <w:p w:rsidR="002E3260" w:rsidRPr="002C4A26" w:rsidRDefault="00141552" w:rsidP="002E3260">
                                <w:pPr>
                                  <w:spacing w:line="240" w:lineRule="auto"/>
                                  <w:jc w:val="center"/>
                                  <w:rPr>
                                    <w:rFonts w:ascii="Times New Roman" w:hAnsi="Times New Roman"/>
                                    <w:sz w:val="24"/>
                                    <w:szCs w:val="24"/>
                                  </w:rPr>
                                </w:pPr>
                                <w:r>
                                  <w:rPr>
                                    <w:rFonts w:ascii="Times New Roman" w:hAnsi="Times New Roman"/>
                                    <w:sz w:val="24"/>
                                    <w:szCs w:val="24"/>
                                  </w:rPr>
                                  <w:t>Весы</w:t>
                                </w:r>
                              </w:p>
                            </w:txbxContent>
                          </v:textbox>
                        </v:rect>
                        <v:shape id="_x0000_s1036" type="#_x0000_t32" style="position:absolute;left:3705;top:13383;width:840;height:1;flip:x;mso-wrap-style:none" o:connectortype="straight"/>
                        <v:rect id="_x0000_s1037" style="position:absolute;left:2685;top:13280;width:1020;height:315">
                          <v:textbox style="mso-next-textbox:#_x0000_s1037" inset="0,0,0,0">
                            <w:txbxContent>
                              <w:p w:rsidR="002E3260" w:rsidRPr="002C4A26" w:rsidRDefault="002E3260" w:rsidP="002E3260">
                                <w:pPr>
                                  <w:spacing w:line="240" w:lineRule="auto"/>
                                  <w:jc w:val="center"/>
                                  <w:rPr>
                                    <w:rFonts w:ascii="Times New Roman" w:hAnsi="Times New Roman"/>
                                    <w:sz w:val="24"/>
                                    <w:szCs w:val="24"/>
                                  </w:rPr>
                                </w:pPr>
                                <w:r>
                                  <w:rPr>
                                    <w:rFonts w:ascii="Times New Roman" w:hAnsi="Times New Roman"/>
                                    <w:sz w:val="24"/>
                                    <w:szCs w:val="24"/>
                                  </w:rPr>
                                  <w:t>Ключ</w:t>
                                </w:r>
                              </w:p>
                            </w:txbxContent>
                          </v:textbox>
                        </v:rect>
                        <v:shape id="_x0000_s1038" type="#_x0000_t202" style="position:absolute;left:3999;top:12995;width:351;height:285" stroked="f">
                          <v:textbox style="mso-next-textbox:#_x0000_s1038" inset="0,0,0,0">
                            <w:txbxContent>
                              <w:p w:rsidR="002E3260" w:rsidRPr="002E3260" w:rsidRDefault="002E3260" w:rsidP="002E3260">
                                <w:pPr>
                                  <w:rPr>
                                    <w:rFonts w:ascii="Times New Roman" w:hAnsi="Times New Roman"/>
                                    <w:sz w:val="24"/>
                                    <w:szCs w:val="24"/>
                                  </w:rPr>
                                </w:pPr>
                                <w:proofErr w:type="spellStart"/>
                                <w:r w:rsidRPr="002E3260">
                                  <w:rPr>
                                    <w:rFonts w:ascii="Times New Roman" w:hAnsi="Times New Roman"/>
                                    <w:sz w:val="24"/>
                                    <w:szCs w:val="24"/>
                                  </w:rPr>
                                  <w:t>В</w:t>
                                </w:r>
                                <w:r w:rsidR="006F113E" w:rsidRPr="002E3260">
                                  <w:rPr>
                                    <w:rFonts w:ascii="Times New Roman" w:hAnsi="Times New Roman"/>
                                    <w:sz w:val="24"/>
                                    <w:szCs w:val="24"/>
                                  </w:rPr>
                                  <w:t>х</w:t>
                                </w:r>
                                <w:proofErr w:type="spellEnd"/>
                              </w:p>
                            </w:txbxContent>
                          </v:textbox>
                        </v:shape>
                        <v:shape id="_x0000_s1039" type="#_x0000_t32" style="position:absolute;left:2280;top:13383;width:405;height:1;flip:x;mso-wrap-style:none" o:connectortype="straight"/>
                        <v:rect id="_x0000_s1040" style="position:absolute;left:1260;top:12995;width:1020;height:869">
                          <v:textbox style="mso-next-textbox:#_x0000_s1040" inset="0,0,0,0">
                            <w:txbxContent>
                              <w:p w:rsidR="002E3260" w:rsidRPr="002C4A26" w:rsidRDefault="002E3260" w:rsidP="002E3260">
                                <w:pPr>
                                  <w:spacing w:line="240" w:lineRule="auto"/>
                                  <w:jc w:val="center"/>
                                  <w:rPr>
                                    <w:rFonts w:ascii="Times New Roman" w:hAnsi="Times New Roman"/>
                                    <w:sz w:val="24"/>
                                    <w:szCs w:val="24"/>
                                  </w:rPr>
                                </w:pPr>
                                <w:r>
                                  <w:rPr>
                                    <w:rFonts w:ascii="Times New Roman" w:hAnsi="Times New Roman"/>
                                    <w:sz w:val="24"/>
                                    <w:szCs w:val="24"/>
                                  </w:rPr>
                                  <w:t>Сканер штрих - кодов</w:t>
                                </w:r>
                              </w:p>
                            </w:txbxContent>
                          </v:textbox>
                        </v:rect>
                        <v:group id="_x0000_s1074" style="position:absolute;left:1935;top:9575;width:4035;height:3420" coordorigin="1935,9575" coordsize="4035,3420">
                          <v:shape id="_x0000_s1027" type="#_x0000_t32" style="position:absolute;left:4875;top:11780;width:0;height:348;flip:y;mso-wrap-style:none" o:connectortype="straight">
                            <o:extrusion v:ext="view" rotationangle="5"/>
                          </v:shape>
                          <v:shape id="_x0000_s1034" type="#_x0000_t202" style="position:absolute;left:3999;top:12276;width:351;height:285" stroked="f">
                            <v:textbox style="mso-next-textbox:#_x0000_s1034" inset="0,0,0,0">
                              <w:txbxContent>
                                <w:p w:rsidR="002E3260" w:rsidRPr="002E3260" w:rsidRDefault="002E3260">
                                  <w:pPr>
                                    <w:rPr>
                                      <w:rFonts w:ascii="Times New Roman" w:hAnsi="Times New Roman"/>
                                      <w:sz w:val="24"/>
                                      <w:szCs w:val="24"/>
                                    </w:rPr>
                                  </w:pPr>
                                  <w:proofErr w:type="spellStart"/>
                                  <w:r w:rsidRPr="002E3260">
                                    <w:rPr>
                                      <w:rFonts w:ascii="Times New Roman" w:hAnsi="Times New Roman"/>
                                      <w:sz w:val="24"/>
                                      <w:szCs w:val="24"/>
                                    </w:rPr>
                                    <w:t>В</w:t>
                                  </w:r>
                                  <w:r w:rsidR="006F113E" w:rsidRPr="002E3260">
                                    <w:rPr>
                                      <w:rFonts w:ascii="Times New Roman" w:hAnsi="Times New Roman"/>
                                      <w:sz w:val="24"/>
                                      <w:szCs w:val="24"/>
                                    </w:rPr>
                                    <w:t>х</w:t>
                                  </w:r>
                                  <w:proofErr w:type="spellEnd"/>
                                </w:p>
                              </w:txbxContent>
                            </v:textbox>
                          </v:shape>
                          <v:group id="_x0000_s1073" style="position:absolute;left:3795;top:9575;width:2175;height:2205" coordorigin="3795,9575" coordsize="2175,2205">
                            <v:rect id="_x0000_s1028" style="position:absolute;left:4350;top:10864;width:1020;height:315">
                              <o:extrusion v:ext="view" rotationangle="5"/>
                              <v:textbox style="mso-next-textbox:#_x0000_s1028" inset="0,0,0,0">
                                <w:txbxContent>
                                  <w:p w:rsidR="002E3260" w:rsidRPr="002C4A26" w:rsidRDefault="002E3260" w:rsidP="002E3260">
                                    <w:pPr>
                                      <w:spacing w:line="240" w:lineRule="auto"/>
                                      <w:jc w:val="center"/>
                                      <w:rPr>
                                        <w:rFonts w:ascii="Times New Roman" w:hAnsi="Times New Roman"/>
                                        <w:sz w:val="24"/>
                                        <w:szCs w:val="24"/>
                                      </w:rPr>
                                    </w:pPr>
                                    <w:r>
                                      <w:rPr>
                                        <w:rFonts w:ascii="Times New Roman" w:hAnsi="Times New Roman"/>
                                        <w:sz w:val="24"/>
                                        <w:szCs w:val="24"/>
                                      </w:rPr>
                                      <w:t>УК</w:t>
                                    </w:r>
                                  </w:p>
                                </w:txbxContent>
                              </v:textbox>
                            </v:rect>
                            <v:shape id="_x0000_s1029" type="#_x0000_t32" style="position:absolute;left:4875;top:11179;width:0;height:286;mso-wrap-style:none" o:connectortype="straight">
                              <o:extrusion v:ext="view" rotationangle="5"/>
                            </v:shape>
                            <v:rect id="_x0000_s1030" style="position:absolute;left:4350;top:11465;width:1020;height:315">
                              <o:extrusion v:ext="view" rotationangle="5"/>
                              <v:textbox style="mso-next-textbox:#_x0000_s1030" inset="0,0,0,0">
                                <w:txbxContent>
                                  <w:p w:rsidR="002E3260" w:rsidRPr="002C4A26" w:rsidRDefault="002E3260" w:rsidP="002E3260">
                                    <w:pPr>
                                      <w:spacing w:line="240" w:lineRule="auto"/>
                                      <w:jc w:val="center"/>
                                      <w:rPr>
                                        <w:rFonts w:ascii="Times New Roman" w:hAnsi="Times New Roman"/>
                                        <w:sz w:val="24"/>
                                        <w:szCs w:val="24"/>
                                      </w:rPr>
                                    </w:pPr>
                                    <w:r>
                                      <w:rPr>
                                        <w:rFonts w:ascii="Times New Roman" w:hAnsi="Times New Roman"/>
                                        <w:sz w:val="24"/>
                                        <w:szCs w:val="24"/>
                                      </w:rPr>
                                      <w:t>+12В</w:t>
                                    </w:r>
                                  </w:p>
                                </w:txbxContent>
                              </v:textbox>
                            </v:rect>
                            <v:shape id="_x0000_s1066" type="#_x0000_t32" style="position:absolute;left:4874;top:10459;width:1;height:405;mso-wrap-style:none" o:connectortype="straight">
                              <v:stroke dashstyle="dash"/>
                              <o:extrusion v:ext="view" rotationangle="5"/>
                            </v:shape>
                            <v:rect id="_x0000_s1068" style="position:absolute;left:3795;top:9575;width:2175;height:884">
                              <v:textbox style="mso-next-textbox:#_x0000_s1068" inset="0,5mm,0,0">
                                <w:txbxContent>
                                  <w:p w:rsidR="00141552" w:rsidRPr="002C4A26" w:rsidRDefault="00141552" w:rsidP="00141552">
                                    <w:pPr>
                                      <w:spacing w:line="240" w:lineRule="auto"/>
                                      <w:jc w:val="center"/>
                                      <w:rPr>
                                        <w:rFonts w:ascii="Times New Roman" w:hAnsi="Times New Roman"/>
                                        <w:sz w:val="24"/>
                                        <w:szCs w:val="24"/>
                                      </w:rPr>
                                    </w:pPr>
                                    <w:r>
                                      <w:rPr>
                                        <w:rFonts w:ascii="Times New Roman" w:hAnsi="Times New Roman"/>
                                        <w:sz w:val="24"/>
                                        <w:szCs w:val="24"/>
                                      </w:rPr>
                                      <w:t>База подзарядки</w:t>
                                    </w:r>
                                  </w:p>
                                </w:txbxContent>
                              </v:textbox>
                            </v:rect>
                          </v:group>
                          <v:shape id="_x0000_s1069" type="#_x0000_t32" style="position:absolute;left:1935;top:11665;width:2415;height:1;flip:x;mso-wrap-style:none" o:connectortype="straight"/>
                          <v:shape id="_x0000_s1070" type="#_x0000_t32" style="position:absolute;left:3375;top:11666;width:1;height:895;flip:y;mso-wrap-style:none" o:connectortype="straight">
                            <o:extrusion v:ext="view" rotationangle="5"/>
                          </v:shape>
                          <v:shape id="_x0000_s1071" type="#_x0000_t32" style="position:absolute;left:1936;top:11665;width:1;height:1330;flip:y;mso-wrap-style:none" o:connectortype="straight">
                            <o:extrusion v:ext="view" rotationangle="5"/>
                          </v:shape>
                        </v:group>
                      </v:group>
                    </v:group>
                  </v:group>
                </v:group>
              </v:group>
            </v:group>
          </v:group>
        </w:pict>
      </w:r>
    </w:p>
    <w:p w:rsidR="0048355B" w:rsidRDefault="002E3260" w:rsidP="00A5514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s>
        <w:spacing w:after="0" w:line="360" w:lineRule="auto"/>
        <w:ind w:firstLine="709"/>
        <w:jc w:val="both"/>
        <w:rPr>
          <w:rFonts w:ascii="Times New Roman" w:hAnsi="Times New Roman"/>
          <w:sz w:val="28"/>
          <w:szCs w:val="28"/>
        </w:rPr>
      </w:pPr>
    </w:p>
    <w:p w:rsidR="002E3260" w:rsidRDefault="002E3260" w:rsidP="00A55142">
      <w:pPr>
        <w:tabs>
          <w:tab w:val="left" w:pos="709"/>
          <w:tab w:val="left" w:pos="6345"/>
        </w:tabs>
        <w:spacing w:after="0" w:line="360" w:lineRule="auto"/>
        <w:jc w:val="both"/>
        <w:rPr>
          <w:rFonts w:ascii="Times New Roman" w:hAnsi="Times New Roman"/>
          <w:sz w:val="28"/>
          <w:szCs w:val="28"/>
        </w:rPr>
      </w:pPr>
    </w:p>
    <w:p w:rsidR="002E3260" w:rsidRDefault="00AB123C" w:rsidP="00A5514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77686">
        <w:rPr>
          <w:rFonts w:ascii="Times New Roman" w:hAnsi="Times New Roman"/>
          <w:sz w:val="28"/>
          <w:szCs w:val="28"/>
        </w:rPr>
        <w:tab/>
      </w:r>
      <w:r w:rsidR="00377686">
        <w:rPr>
          <w:rFonts w:ascii="Times New Roman" w:hAnsi="Times New Roman"/>
          <w:sz w:val="28"/>
          <w:szCs w:val="28"/>
        </w:rPr>
        <w:tab/>
      </w:r>
      <w:r w:rsidR="00377686">
        <w:rPr>
          <w:rFonts w:ascii="Times New Roman" w:hAnsi="Times New Roman"/>
          <w:sz w:val="28"/>
          <w:szCs w:val="28"/>
        </w:rPr>
        <w:tab/>
      </w:r>
    </w:p>
    <w:p w:rsidR="002E3260" w:rsidRDefault="002E3260" w:rsidP="00A55142">
      <w:pPr>
        <w:tabs>
          <w:tab w:val="left" w:pos="709"/>
        </w:tabs>
        <w:spacing w:after="0" w:line="360" w:lineRule="auto"/>
        <w:ind w:firstLine="709"/>
        <w:jc w:val="both"/>
        <w:rPr>
          <w:rFonts w:ascii="Times New Roman" w:hAnsi="Times New Roman"/>
          <w:sz w:val="28"/>
          <w:szCs w:val="28"/>
        </w:rPr>
      </w:pPr>
    </w:p>
    <w:p w:rsidR="00141552" w:rsidRDefault="00141552" w:rsidP="00A55142">
      <w:pPr>
        <w:tabs>
          <w:tab w:val="left" w:pos="709"/>
        </w:tabs>
        <w:spacing w:after="0" w:line="360" w:lineRule="auto"/>
        <w:ind w:firstLine="709"/>
        <w:jc w:val="center"/>
        <w:rPr>
          <w:rFonts w:ascii="Times New Roman" w:hAnsi="Times New Roman"/>
        </w:rPr>
      </w:pPr>
      <w:r>
        <w:rPr>
          <w:rFonts w:ascii="Times New Roman" w:hAnsi="Times New Roman"/>
        </w:rPr>
        <w:t xml:space="preserve">Рис. </w:t>
      </w:r>
      <w:r w:rsidR="00BF5520">
        <w:rPr>
          <w:rFonts w:ascii="Times New Roman" w:hAnsi="Times New Roman"/>
        </w:rPr>
        <w:t>2</w:t>
      </w:r>
      <w:r>
        <w:rPr>
          <w:rFonts w:ascii="Times New Roman" w:hAnsi="Times New Roman"/>
        </w:rPr>
        <w:t xml:space="preserve"> – Структурная схема корзины</w:t>
      </w:r>
      <w:r w:rsidR="00261197">
        <w:rPr>
          <w:rFonts w:ascii="Times New Roman" w:hAnsi="Times New Roman"/>
        </w:rPr>
        <w:t>.</w:t>
      </w:r>
    </w:p>
    <w:p w:rsidR="00AB123C" w:rsidRDefault="00AB123C" w:rsidP="00A55142">
      <w:pPr>
        <w:tabs>
          <w:tab w:val="left" w:pos="709"/>
        </w:tabs>
        <w:spacing w:after="0" w:line="360" w:lineRule="auto"/>
        <w:ind w:firstLine="709"/>
        <w:jc w:val="center"/>
        <w:rPr>
          <w:rFonts w:ascii="Times New Roman" w:hAnsi="Times New Roman"/>
        </w:rPr>
      </w:pPr>
    </w:p>
    <w:p w:rsidR="00AB123C" w:rsidRPr="00AB123C" w:rsidRDefault="00AB123C" w:rsidP="00A55142">
      <w:pPr>
        <w:tabs>
          <w:tab w:val="left" w:pos="709"/>
        </w:tabs>
        <w:spacing w:after="0" w:line="360" w:lineRule="auto"/>
        <w:ind w:firstLine="709"/>
        <w:jc w:val="center"/>
        <w:rPr>
          <w:rFonts w:ascii="Times New Roman" w:hAnsi="Times New Roman"/>
        </w:rPr>
      </w:pPr>
    </w:p>
    <w:p w:rsidR="00141552" w:rsidRDefault="00141552" w:rsidP="00A5514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результате разработки получается торговая корзина, использование которой выгодно не только покупателям, но и магазину. </w:t>
      </w:r>
    </w:p>
    <w:p w:rsidR="00141552" w:rsidRDefault="00141552" w:rsidP="00A5514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Покупателю выгодно в плане независимости времени нахождения возле кассы от количества взятых им товаров (это время будет затрачено лишь на оплату). Также не стоит забывать о преимуществах наличия в системе дисплея (ценник любого товара не придётся долго искать среди великого множества других ценников, что снова даёт экономию во времени). Делать покупки станет гораздо проще – не нужно держать в голове цену каждого товара и с калькулятором подсчитывать итог. Выведение итоговой стоимости на дисплей даёт возможность легко подготовить деньги для оплаты заранее. Отпадает необходимость на кассе проверять чек, так как все операции подсчёта оказываются открытыми для потребителя. В связи с самостоятельным осуществлением сканирования товара без участия кассира исчезает возможность обсчёта недобросовестным работником.</w:t>
      </w:r>
    </w:p>
    <w:p w:rsidR="00F91D93" w:rsidRDefault="00141552" w:rsidP="00B84FC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Для магазина выгода очевидна в большем товарообороте за счёт повышения пропускной способности. Были проанализированы затраты требуемые на обустройство кассы и на среднюю месячную зарплату продавца-кассира. При использовании встраиваемой в покупательскую корзину системы распознавания товара, отпадает необходимость создания множества кассовых мест, что очевидно экономически выгодно. Не придётся также привлекать множество сотрудников на работу кассиром, достаточно будет не более двух работников принимающих оплату за товар.</w:t>
      </w:r>
    </w:p>
    <w:p w:rsidR="00B84FC2" w:rsidRDefault="00B84FC2" w:rsidP="00B84FC2">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b/>
          <w:sz w:val="28"/>
          <w:szCs w:val="28"/>
        </w:rPr>
        <w:t>Публикации:</w:t>
      </w:r>
    </w:p>
    <w:p w:rsidR="003D6230" w:rsidRDefault="003D6230" w:rsidP="003D6230">
      <w:pPr>
        <w:tabs>
          <w:tab w:val="left" w:pos="709"/>
          <w:tab w:val="left" w:pos="1985"/>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Яночкин</w:t>
      </w:r>
      <w:proofErr w:type="spellEnd"/>
      <w:r>
        <w:rPr>
          <w:rFonts w:ascii="Times New Roman" w:hAnsi="Times New Roman"/>
          <w:sz w:val="28"/>
          <w:szCs w:val="28"/>
        </w:rPr>
        <w:t xml:space="preserve"> А.С., </w:t>
      </w:r>
      <w:r w:rsidRPr="00E424F6">
        <w:rPr>
          <w:rFonts w:ascii="Times New Roman" w:hAnsi="Times New Roman"/>
          <w:sz w:val="28"/>
          <w:szCs w:val="28"/>
        </w:rPr>
        <w:t>Осипов</w:t>
      </w:r>
      <w:r w:rsidRPr="000E0812">
        <w:rPr>
          <w:rFonts w:ascii="Times New Roman" w:hAnsi="Times New Roman"/>
          <w:sz w:val="28"/>
          <w:szCs w:val="28"/>
        </w:rPr>
        <w:t xml:space="preserve"> </w:t>
      </w:r>
      <w:r w:rsidRPr="00E424F6">
        <w:rPr>
          <w:rFonts w:ascii="Times New Roman" w:hAnsi="Times New Roman"/>
          <w:sz w:val="28"/>
          <w:szCs w:val="28"/>
        </w:rPr>
        <w:t>Д.М.</w:t>
      </w:r>
      <w:r>
        <w:rPr>
          <w:rFonts w:ascii="Times New Roman" w:hAnsi="Times New Roman"/>
          <w:sz w:val="28"/>
          <w:szCs w:val="28"/>
        </w:rPr>
        <w:t xml:space="preserve"> </w:t>
      </w:r>
      <w:r w:rsidRPr="00E424F6">
        <w:rPr>
          <w:rFonts w:ascii="Times New Roman" w:hAnsi="Times New Roman"/>
          <w:sz w:val="28"/>
          <w:szCs w:val="28"/>
        </w:rPr>
        <w:t>ИНТЕЛЛЕКТУАЛЬНАЯ ПОКУПАТЕЛЬСКАЯ КОРЗИНА</w:t>
      </w:r>
      <w:r w:rsidRPr="000E0812">
        <w:rPr>
          <w:rFonts w:ascii="Times New Roman" w:hAnsi="Times New Roman"/>
          <w:sz w:val="28"/>
          <w:szCs w:val="28"/>
        </w:rPr>
        <w:t xml:space="preserve"> // Сб. тр. XI межд. </w:t>
      </w:r>
      <w:proofErr w:type="spellStart"/>
      <w:r w:rsidRPr="000E0812">
        <w:rPr>
          <w:rFonts w:ascii="Times New Roman" w:hAnsi="Times New Roman"/>
          <w:sz w:val="28"/>
          <w:szCs w:val="28"/>
        </w:rPr>
        <w:t>науч</w:t>
      </w:r>
      <w:proofErr w:type="gramStart"/>
      <w:r w:rsidRPr="000E0812">
        <w:rPr>
          <w:rFonts w:ascii="Times New Roman" w:hAnsi="Times New Roman"/>
          <w:sz w:val="28"/>
          <w:szCs w:val="28"/>
        </w:rPr>
        <w:t>.-</w:t>
      </w:r>
      <w:proofErr w:type="gramEnd"/>
      <w:r w:rsidRPr="000E0812">
        <w:rPr>
          <w:rFonts w:ascii="Times New Roman" w:hAnsi="Times New Roman"/>
          <w:sz w:val="28"/>
          <w:szCs w:val="28"/>
        </w:rPr>
        <w:t>техн</w:t>
      </w:r>
      <w:proofErr w:type="spellEnd"/>
      <w:r w:rsidRPr="000E0812">
        <w:rPr>
          <w:rFonts w:ascii="Times New Roman" w:hAnsi="Times New Roman"/>
          <w:sz w:val="28"/>
          <w:szCs w:val="28"/>
        </w:rPr>
        <w:t xml:space="preserve">. </w:t>
      </w:r>
      <w:proofErr w:type="spellStart"/>
      <w:r w:rsidRPr="000E0812">
        <w:rPr>
          <w:rFonts w:ascii="Times New Roman" w:hAnsi="Times New Roman"/>
          <w:sz w:val="28"/>
          <w:szCs w:val="28"/>
        </w:rPr>
        <w:t>конф</w:t>
      </w:r>
      <w:proofErr w:type="spellEnd"/>
      <w:r w:rsidRPr="000E0812">
        <w:rPr>
          <w:rFonts w:ascii="Times New Roman" w:hAnsi="Times New Roman"/>
          <w:sz w:val="28"/>
          <w:szCs w:val="28"/>
        </w:rPr>
        <w:t xml:space="preserve">. студ. и </w:t>
      </w:r>
      <w:proofErr w:type="spellStart"/>
      <w:r w:rsidRPr="000E0812">
        <w:rPr>
          <w:rFonts w:ascii="Times New Roman" w:hAnsi="Times New Roman"/>
          <w:sz w:val="28"/>
          <w:szCs w:val="28"/>
        </w:rPr>
        <w:t>асп</w:t>
      </w:r>
      <w:proofErr w:type="spellEnd"/>
      <w:r w:rsidRPr="000E0812">
        <w:rPr>
          <w:rFonts w:ascii="Times New Roman" w:hAnsi="Times New Roman"/>
          <w:sz w:val="28"/>
          <w:szCs w:val="28"/>
        </w:rPr>
        <w:t>. «Ин</w:t>
      </w:r>
      <w:r>
        <w:rPr>
          <w:rFonts w:ascii="Times New Roman" w:hAnsi="Times New Roman"/>
          <w:sz w:val="28"/>
          <w:szCs w:val="28"/>
        </w:rPr>
        <w:t>формационные технологии, энерге</w:t>
      </w:r>
      <w:r w:rsidRPr="000E0812">
        <w:rPr>
          <w:rFonts w:ascii="Times New Roman" w:hAnsi="Times New Roman"/>
          <w:sz w:val="28"/>
          <w:szCs w:val="28"/>
        </w:rPr>
        <w:t xml:space="preserve">тика и экономика». -  Смоленск, 2014. </w:t>
      </w:r>
      <w:r>
        <w:rPr>
          <w:rFonts w:ascii="Times New Roman" w:hAnsi="Times New Roman"/>
          <w:sz w:val="28"/>
          <w:szCs w:val="28"/>
        </w:rPr>
        <w:t>В печати</w:t>
      </w:r>
      <w:r w:rsidRPr="000E0812">
        <w:rPr>
          <w:rFonts w:ascii="Times New Roman" w:hAnsi="Times New Roman"/>
          <w:sz w:val="28"/>
          <w:szCs w:val="28"/>
        </w:rPr>
        <w:t>.</w:t>
      </w:r>
    </w:p>
    <w:p w:rsidR="00B84FC2" w:rsidRPr="00C70D17" w:rsidRDefault="00B84FC2" w:rsidP="003D6230">
      <w:pPr>
        <w:tabs>
          <w:tab w:val="left" w:pos="709"/>
          <w:tab w:val="left" w:pos="1985"/>
        </w:tabs>
        <w:spacing w:after="0" w:line="360" w:lineRule="auto"/>
        <w:ind w:firstLine="709"/>
        <w:jc w:val="both"/>
        <w:rPr>
          <w:rFonts w:ascii="Times New Roman" w:hAnsi="Times New Roman"/>
          <w:sz w:val="28"/>
          <w:szCs w:val="28"/>
        </w:rPr>
      </w:pPr>
    </w:p>
    <w:sectPr w:rsidR="00B84FC2" w:rsidRPr="00C70D17" w:rsidSect="00A5514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575A8"/>
    <w:multiLevelType w:val="hybridMultilevel"/>
    <w:tmpl w:val="4DBEC2D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E31"/>
    <w:rsid w:val="00035E86"/>
    <w:rsid w:val="00050BBC"/>
    <w:rsid w:val="00060DB5"/>
    <w:rsid w:val="000A5643"/>
    <w:rsid w:val="00141552"/>
    <w:rsid w:val="00142EE1"/>
    <w:rsid w:val="00192F64"/>
    <w:rsid w:val="001C471C"/>
    <w:rsid w:val="001D0589"/>
    <w:rsid w:val="0021638C"/>
    <w:rsid w:val="00245E59"/>
    <w:rsid w:val="00261197"/>
    <w:rsid w:val="002631BD"/>
    <w:rsid w:val="002B28F1"/>
    <w:rsid w:val="002C4A26"/>
    <w:rsid w:val="002D549C"/>
    <w:rsid w:val="002D618E"/>
    <w:rsid w:val="002E3260"/>
    <w:rsid w:val="0036628C"/>
    <w:rsid w:val="003754AC"/>
    <w:rsid w:val="00377686"/>
    <w:rsid w:val="003B5971"/>
    <w:rsid w:val="003D6230"/>
    <w:rsid w:val="0041004B"/>
    <w:rsid w:val="00415BA1"/>
    <w:rsid w:val="004644AE"/>
    <w:rsid w:val="0048355B"/>
    <w:rsid w:val="004F0FD4"/>
    <w:rsid w:val="005B3E66"/>
    <w:rsid w:val="005C0536"/>
    <w:rsid w:val="00686CE0"/>
    <w:rsid w:val="006F113E"/>
    <w:rsid w:val="006F5EF7"/>
    <w:rsid w:val="00730606"/>
    <w:rsid w:val="00761ACD"/>
    <w:rsid w:val="00771D98"/>
    <w:rsid w:val="00796D32"/>
    <w:rsid w:val="007C789A"/>
    <w:rsid w:val="00980F7D"/>
    <w:rsid w:val="00997976"/>
    <w:rsid w:val="00A0509B"/>
    <w:rsid w:val="00A55142"/>
    <w:rsid w:val="00AB123C"/>
    <w:rsid w:val="00B84FC2"/>
    <w:rsid w:val="00B97543"/>
    <w:rsid w:val="00BF5520"/>
    <w:rsid w:val="00BF6A1A"/>
    <w:rsid w:val="00C201AC"/>
    <w:rsid w:val="00C70D17"/>
    <w:rsid w:val="00C829C3"/>
    <w:rsid w:val="00C92E31"/>
    <w:rsid w:val="00CC2039"/>
    <w:rsid w:val="00CC4199"/>
    <w:rsid w:val="00D42E01"/>
    <w:rsid w:val="00DA6519"/>
    <w:rsid w:val="00E16673"/>
    <w:rsid w:val="00E30DE3"/>
    <w:rsid w:val="00E62425"/>
    <w:rsid w:val="00F859E1"/>
    <w:rsid w:val="00F91D93"/>
    <w:rsid w:val="00FC1937"/>
    <w:rsid w:val="00FD41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fillcolor="white">
      <v:fill color="white"/>
      <v:textbox inset="0,10mm,0,0"/>
    </o:shapedefaults>
    <o:shapelayout v:ext="edit">
      <o:idmap v:ext="edit" data="1"/>
      <o:rules v:ext="edit">
        <o:r id="V:Rule21" type="connector" idref="#_x0000_s1242"/>
        <o:r id="V:Rule22" type="connector" idref="#_x0000_s1036"/>
        <o:r id="V:Rule23" type="connector" idref="#_x0000_s1238"/>
        <o:r id="V:Rule24" type="connector" idref="#_x0000_s1046"/>
        <o:r id="V:Rule25" type="connector" idref="#_x0000_s1029"/>
        <o:r id="V:Rule26" type="connector" idref="#_x0000_s1241"/>
        <o:r id="V:Rule27" type="connector" idref="#_x0000_s1239"/>
        <o:r id="V:Rule28" type="connector" idref="#_x0000_s1049"/>
        <o:r id="V:Rule29" type="connector" idref="#_x0000_s1237"/>
        <o:r id="V:Rule30" type="connector" idref="#_x0000_s1071"/>
        <o:r id="V:Rule31" type="connector" idref="#_x0000_s1070"/>
        <o:r id="V:Rule32" type="connector" idref="#_x0000_s1069"/>
        <o:r id="V:Rule33" type="connector" idref="#_x0000_s1027"/>
        <o:r id="V:Rule34" type="connector" idref="#_x0000_s1236"/>
        <o:r id="V:Rule35" type="connector" idref="#_x0000_s1043"/>
        <o:r id="V:Rule36" type="connector" idref="#_x0000_s1234"/>
        <o:r id="V:Rule37" type="connector" idref="#_x0000_s1066"/>
        <o:r id="V:Rule38" type="connector" idref="#_x0000_s1231"/>
        <o:r id="V:Rule39" type="connector" idref="#_x0000_s1039"/>
        <o:r id="V:Rule4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260"/>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2E3260"/>
    <w:rPr>
      <w:rFonts w:ascii="Tahoma" w:hAnsi="Tahoma" w:cs="Tahoma"/>
      <w:sz w:val="16"/>
      <w:szCs w:val="16"/>
      <w:lang w:eastAsia="en-US"/>
    </w:rPr>
  </w:style>
  <w:style w:type="paragraph" w:customStyle="1" w:styleId="Default">
    <w:name w:val="Default"/>
    <w:rsid w:val="00F91D93"/>
    <w:pPr>
      <w:autoSpaceDE w:val="0"/>
      <w:autoSpaceDN w:val="0"/>
      <w:adjustRightInd w:val="0"/>
    </w:pPr>
    <w:rPr>
      <w:rFonts w:ascii="Times New Roman" w:hAnsi="Times New Roman"/>
      <w:color w:val="000000"/>
      <w:sz w:val="24"/>
      <w:szCs w:val="24"/>
    </w:rPr>
  </w:style>
  <w:style w:type="character" w:styleId="a5">
    <w:name w:val="Hyperlink"/>
    <w:uiPriority w:val="99"/>
    <w:unhideWhenUsed/>
    <w:rsid w:val="00F91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DAF7-3CEE-4B60-AEFF-0E174297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Helen</cp:lastModifiedBy>
  <cp:revision>27</cp:revision>
  <cp:lastPrinted>2014-03-26T19:50:00Z</cp:lastPrinted>
  <dcterms:created xsi:type="dcterms:W3CDTF">2013-03-07T12:04:00Z</dcterms:created>
  <dcterms:modified xsi:type="dcterms:W3CDTF">2014-03-30T13:25:00Z</dcterms:modified>
</cp:coreProperties>
</file>